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38E" w:rsidRDefault="003F038E" w:rsidP="00F14A5F">
      <w:pPr>
        <w:spacing w:line="520" w:lineRule="exact"/>
        <w:jc w:val="center"/>
        <w:rPr>
          <w:rFonts w:ascii="方正小标宋简体" w:eastAsia="方正小标宋简体"/>
          <w:sz w:val="36"/>
          <w:szCs w:val="36"/>
        </w:rPr>
      </w:pPr>
    </w:p>
    <w:p w:rsidR="003F038E" w:rsidRDefault="003F038E" w:rsidP="00F14A5F">
      <w:pPr>
        <w:spacing w:line="520" w:lineRule="exact"/>
        <w:jc w:val="center"/>
        <w:rPr>
          <w:rFonts w:ascii="方正小标宋简体" w:eastAsia="方正小标宋简体"/>
          <w:sz w:val="36"/>
          <w:szCs w:val="36"/>
        </w:rPr>
      </w:pPr>
      <w:r w:rsidRPr="00F14A5F">
        <w:rPr>
          <w:rFonts w:ascii="方正小标宋简体" w:eastAsia="方正小标宋简体" w:cs="方正小标宋简体" w:hint="eastAsia"/>
          <w:sz w:val="36"/>
          <w:szCs w:val="36"/>
        </w:rPr>
        <w:t>公</w:t>
      </w:r>
      <w:r w:rsidRPr="00F14A5F">
        <w:rPr>
          <w:rFonts w:ascii="方正小标宋简体" w:eastAsia="方正小标宋简体" w:cs="方正小标宋简体"/>
          <w:sz w:val="36"/>
          <w:szCs w:val="36"/>
        </w:rPr>
        <w:t xml:space="preserve"> </w:t>
      </w:r>
      <w:r w:rsidRPr="00F14A5F">
        <w:rPr>
          <w:rFonts w:ascii="方正小标宋简体" w:eastAsia="方正小标宋简体" w:cs="方正小标宋简体" w:hint="eastAsia"/>
          <w:sz w:val="36"/>
          <w:szCs w:val="36"/>
        </w:rPr>
        <w:t>司</w:t>
      </w:r>
      <w:r w:rsidRPr="00F14A5F">
        <w:rPr>
          <w:rFonts w:ascii="方正小标宋简体" w:eastAsia="方正小标宋简体" w:cs="方正小标宋简体"/>
          <w:sz w:val="36"/>
          <w:szCs w:val="36"/>
        </w:rPr>
        <w:t xml:space="preserve"> </w:t>
      </w:r>
      <w:r w:rsidRPr="00F14A5F">
        <w:rPr>
          <w:rFonts w:ascii="方正小标宋简体" w:eastAsia="方正小标宋简体" w:cs="方正小标宋简体" w:hint="eastAsia"/>
          <w:sz w:val="36"/>
          <w:szCs w:val="36"/>
        </w:rPr>
        <w:t>简</w:t>
      </w:r>
      <w:r w:rsidRPr="00F14A5F">
        <w:rPr>
          <w:rFonts w:ascii="方正小标宋简体" w:eastAsia="方正小标宋简体" w:cs="方正小标宋简体"/>
          <w:sz w:val="36"/>
          <w:szCs w:val="36"/>
        </w:rPr>
        <w:t xml:space="preserve"> </w:t>
      </w:r>
      <w:r w:rsidRPr="00F14A5F">
        <w:rPr>
          <w:rFonts w:ascii="方正小标宋简体" w:eastAsia="方正小标宋简体" w:cs="方正小标宋简体" w:hint="eastAsia"/>
          <w:sz w:val="36"/>
          <w:szCs w:val="36"/>
        </w:rPr>
        <w:t>介</w:t>
      </w:r>
    </w:p>
    <w:p w:rsidR="003F038E" w:rsidRPr="00F14A5F" w:rsidRDefault="003F038E" w:rsidP="00F14A5F">
      <w:pPr>
        <w:spacing w:line="520" w:lineRule="exact"/>
        <w:jc w:val="center"/>
        <w:rPr>
          <w:rFonts w:ascii="方正小标宋简体" w:eastAsia="方正小标宋简体"/>
          <w:sz w:val="36"/>
          <w:szCs w:val="36"/>
        </w:rPr>
      </w:pPr>
    </w:p>
    <w:p w:rsidR="003F038E" w:rsidRDefault="003F038E" w:rsidP="006D133F">
      <w:pPr>
        <w:spacing w:line="520" w:lineRule="exact"/>
        <w:ind w:firstLine="645"/>
        <w:rPr>
          <w:rFonts w:ascii="仿宋_GB2312" w:eastAsia="仿宋_GB2312"/>
          <w:sz w:val="32"/>
          <w:szCs w:val="32"/>
        </w:rPr>
      </w:pPr>
      <w:r w:rsidRPr="00F14A5F">
        <w:rPr>
          <w:rFonts w:ascii="仿宋_GB2312" w:eastAsia="仿宋_GB2312" w:cs="仿宋_GB2312" w:hint="eastAsia"/>
          <w:sz w:val="32"/>
          <w:szCs w:val="32"/>
        </w:rPr>
        <w:t>上海新嘉商业投资发展有限公司和上海市嘉定区供销合作总社实行的是两块牌子、一套班子。主营业务包括社区商业建设、商业房地产开发、资产经营、商业批发零售、食品和化工制造以及现代服务业等。嘉定供销社成立于</w:t>
      </w:r>
      <w:r w:rsidRPr="00F14A5F">
        <w:rPr>
          <w:rFonts w:ascii="仿宋_GB2312" w:eastAsia="仿宋_GB2312" w:cs="仿宋_GB2312"/>
          <w:sz w:val="32"/>
          <w:szCs w:val="32"/>
        </w:rPr>
        <w:t>1950</w:t>
      </w:r>
      <w:r w:rsidRPr="00F14A5F">
        <w:rPr>
          <w:rFonts w:ascii="仿宋_GB2312" w:eastAsia="仿宋_GB2312" w:cs="仿宋_GB2312" w:hint="eastAsia"/>
          <w:sz w:val="32"/>
          <w:szCs w:val="32"/>
        </w:rPr>
        <w:t>年。</w:t>
      </w:r>
      <w:r w:rsidRPr="00F14A5F">
        <w:rPr>
          <w:rFonts w:ascii="仿宋_GB2312" w:eastAsia="仿宋_GB2312" w:cs="仿宋_GB2312"/>
          <w:sz w:val="32"/>
          <w:szCs w:val="32"/>
        </w:rPr>
        <w:t>1989</w:t>
      </w:r>
      <w:r w:rsidRPr="00F14A5F">
        <w:rPr>
          <w:rFonts w:ascii="仿宋_GB2312" w:eastAsia="仿宋_GB2312" w:cs="仿宋_GB2312" w:hint="eastAsia"/>
          <w:sz w:val="32"/>
          <w:szCs w:val="32"/>
        </w:rPr>
        <w:t>年，当时的县供销合作社退出政府序列，实行企业化经营和管理，</w:t>
      </w:r>
      <w:r w:rsidRPr="00F14A5F">
        <w:rPr>
          <w:rFonts w:ascii="仿宋_GB2312" w:eastAsia="仿宋_GB2312" w:cs="仿宋_GB2312"/>
          <w:sz w:val="32"/>
          <w:szCs w:val="32"/>
        </w:rPr>
        <w:t>1994</w:t>
      </w:r>
      <w:r w:rsidRPr="00F14A5F">
        <w:rPr>
          <w:rFonts w:ascii="仿宋_GB2312" w:eastAsia="仿宋_GB2312" w:cs="仿宋_GB2312" w:hint="eastAsia"/>
          <w:sz w:val="32"/>
          <w:szCs w:val="32"/>
        </w:rPr>
        <w:t>年，正式更名为上海市嘉定区供销合作总社。新嘉商投公司成立于</w:t>
      </w:r>
      <w:r w:rsidRPr="00F14A5F">
        <w:rPr>
          <w:rFonts w:ascii="仿宋_GB2312" w:eastAsia="仿宋_GB2312" w:cs="仿宋_GB2312"/>
          <w:sz w:val="32"/>
          <w:szCs w:val="32"/>
        </w:rPr>
        <w:t>2009</w:t>
      </w:r>
      <w:r w:rsidRPr="00F14A5F">
        <w:rPr>
          <w:rFonts w:ascii="仿宋_GB2312" w:eastAsia="仿宋_GB2312" w:cs="仿宋_GB2312" w:hint="eastAsia"/>
          <w:sz w:val="32"/>
          <w:szCs w:val="32"/>
        </w:rPr>
        <w:t>年</w:t>
      </w:r>
      <w:r w:rsidRPr="00F14A5F">
        <w:rPr>
          <w:rFonts w:ascii="仿宋_GB2312" w:eastAsia="仿宋_GB2312" w:cs="仿宋_GB2312"/>
          <w:sz w:val="32"/>
          <w:szCs w:val="32"/>
        </w:rPr>
        <w:t>9</w:t>
      </w:r>
      <w:r w:rsidRPr="00F14A5F">
        <w:rPr>
          <w:rFonts w:ascii="仿宋_GB2312" w:eastAsia="仿宋_GB2312" w:cs="仿宋_GB2312" w:hint="eastAsia"/>
          <w:sz w:val="32"/>
          <w:szCs w:val="32"/>
        </w:rPr>
        <w:t>月，由嘉定区国资委出资建立，旨在突破传统商业模式，促进区域商业发展。</w:t>
      </w:r>
    </w:p>
    <w:p w:rsidR="003F038E" w:rsidRPr="00F14A5F" w:rsidRDefault="003F038E" w:rsidP="006D133F">
      <w:pPr>
        <w:spacing w:line="520" w:lineRule="exact"/>
        <w:ind w:firstLine="645"/>
        <w:rPr>
          <w:rFonts w:ascii="仿宋_GB2312" w:eastAsia="仿宋_GB2312"/>
          <w:sz w:val="32"/>
          <w:szCs w:val="32"/>
        </w:rPr>
      </w:pPr>
    </w:p>
    <w:p w:rsidR="003F038E" w:rsidRPr="00F14A5F" w:rsidRDefault="003F038E" w:rsidP="00F14A5F">
      <w:pPr>
        <w:spacing w:line="520" w:lineRule="exact"/>
        <w:ind w:firstLine="645"/>
        <w:rPr>
          <w:rFonts w:ascii="仿宋_GB2312" w:eastAsia="仿宋_GB2312"/>
          <w:sz w:val="32"/>
          <w:szCs w:val="32"/>
        </w:rPr>
      </w:pPr>
      <w:r w:rsidRPr="00F14A5F">
        <w:rPr>
          <w:rFonts w:ascii="仿宋_GB2312" w:eastAsia="仿宋_GB2312" w:cs="仿宋_GB2312" w:hint="eastAsia"/>
          <w:sz w:val="32"/>
          <w:szCs w:val="32"/>
        </w:rPr>
        <w:t>地址：嘉定区人民街</w:t>
      </w:r>
      <w:r w:rsidRPr="00F14A5F">
        <w:rPr>
          <w:rFonts w:ascii="仿宋_GB2312" w:eastAsia="仿宋_GB2312" w:cs="仿宋_GB2312"/>
          <w:sz w:val="32"/>
          <w:szCs w:val="32"/>
        </w:rPr>
        <w:t>58</w:t>
      </w:r>
      <w:r>
        <w:rPr>
          <w:rFonts w:ascii="仿宋_GB2312" w:eastAsia="仿宋_GB2312" w:cs="仿宋_GB2312" w:hint="eastAsia"/>
          <w:sz w:val="32"/>
          <w:szCs w:val="32"/>
        </w:rPr>
        <w:t>号</w:t>
      </w:r>
    </w:p>
    <w:p w:rsidR="003F038E" w:rsidRPr="00F14A5F" w:rsidRDefault="003F038E" w:rsidP="00F14A5F">
      <w:pPr>
        <w:spacing w:line="520" w:lineRule="exact"/>
        <w:ind w:firstLine="645"/>
        <w:rPr>
          <w:rFonts w:ascii="仿宋_GB2312" w:eastAsia="仿宋_GB2312" w:cs="仿宋_GB2312"/>
          <w:sz w:val="32"/>
          <w:szCs w:val="32"/>
        </w:rPr>
      </w:pPr>
      <w:r w:rsidRPr="00F14A5F">
        <w:rPr>
          <w:rFonts w:ascii="仿宋_GB2312" w:eastAsia="仿宋_GB2312" w:cs="仿宋_GB2312" w:hint="eastAsia"/>
          <w:sz w:val="32"/>
          <w:szCs w:val="32"/>
        </w:rPr>
        <w:t>邮编：</w:t>
      </w:r>
      <w:r w:rsidRPr="00F14A5F">
        <w:rPr>
          <w:rFonts w:ascii="仿宋_GB2312" w:eastAsia="仿宋_GB2312" w:cs="仿宋_GB2312"/>
          <w:sz w:val="32"/>
          <w:szCs w:val="32"/>
        </w:rPr>
        <w:t>201899</w:t>
      </w:r>
    </w:p>
    <w:p w:rsidR="003F038E" w:rsidRPr="00F14A5F" w:rsidRDefault="003F038E" w:rsidP="00F14A5F">
      <w:pPr>
        <w:spacing w:line="520" w:lineRule="exact"/>
        <w:ind w:firstLine="645"/>
        <w:rPr>
          <w:rFonts w:ascii="仿宋_GB2312" w:eastAsia="仿宋_GB2312"/>
          <w:sz w:val="32"/>
          <w:szCs w:val="32"/>
        </w:rPr>
      </w:pPr>
      <w:r w:rsidRPr="00F14A5F">
        <w:rPr>
          <w:rFonts w:ascii="仿宋_GB2312" w:eastAsia="仿宋_GB2312" w:cs="仿宋_GB2312" w:hint="eastAsia"/>
          <w:sz w:val="32"/>
          <w:szCs w:val="32"/>
        </w:rPr>
        <w:t>邮箱：</w:t>
      </w:r>
      <w:hyperlink r:id="rId4" w:history="1">
        <w:r w:rsidRPr="00F14A5F">
          <w:rPr>
            <w:rStyle w:val="Hyperlink"/>
            <w:rFonts w:ascii="仿宋_GB2312" w:eastAsia="仿宋_GB2312" w:cs="仿宋_GB2312"/>
            <w:sz w:val="32"/>
            <w:szCs w:val="32"/>
          </w:rPr>
          <w:t>jiadinggongxiao@126.com</w:t>
        </w:r>
      </w:hyperlink>
    </w:p>
    <w:p w:rsidR="003F038E" w:rsidRPr="00F14A5F" w:rsidRDefault="003F038E">
      <w:pPr>
        <w:rPr>
          <w:rFonts w:ascii="仿宋_GB2312" w:eastAsia="仿宋_GB2312"/>
          <w:sz w:val="32"/>
          <w:szCs w:val="32"/>
        </w:rPr>
      </w:pPr>
    </w:p>
    <w:sectPr w:rsidR="003F038E" w:rsidRPr="00F14A5F" w:rsidSect="0015412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altName w:val="方正舒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D133F"/>
    <w:rsid w:val="00154125"/>
    <w:rsid w:val="002304F4"/>
    <w:rsid w:val="00253412"/>
    <w:rsid w:val="003F038E"/>
    <w:rsid w:val="00413277"/>
    <w:rsid w:val="006D133F"/>
    <w:rsid w:val="006F6467"/>
    <w:rsid w:val="00DC74C4"/>
    <w:rsid w:val="00E8583D"/>
    <w:rsid w:val="00EA004A"/>
    <w:rsid w:val="00F14A5F"/>
    <w:rsid w:val="00F8781B"/>
    <w:rsid w:val="00FF5E5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33F"/>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413277"/>
    <w:rPr>
      <w:sz w:val="18"/>
      <w:szCs w:val="18"/>
    </w:rPr>
  </w:style>
  <w:style w:type="character" w:customStyle="1" w:styleId="BalloonTextChar">
    <w:name w:val="Balloon Text Char"/>
    <w:basedOn w:val="DefaultParagraphFont"/>
    <w:link w:val="BalloonText"/>
    <w:uiPriority w:val="99"/>
    <w:semiHidden/>
    <w:locked/>
    <w:rsid w:val="00413277"/>
    <w:rPr>
      <w:rFonts w:ascii="Times New Roman" w:eastAsia="宋体" w:hAnsi="Times New Roman" w:cs="Times New Roman"/>
      <w:sz w:val="18"/>
      <w:szCs w:val="18"/>
    </w:rPr>
  </w:style>
  <w:style w:type="character" w:styleId="Hyperlink">
    <w:name w:val="Hyperlink"/>
    <w:basedOn w:val="DefaultParagraphFont"/>
    <w:uiPriority w:val="99"/>
    <w:rsid w:val="00F14A5F"/>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jiadinggongxiao@126.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1</Pages>
  <Words>47</Words>
  <Characters>272</Characters>
  <Application>Microsoft Office Outlook</Application>
  <DocSecurity>0</DocSecurity>
  <Lines>0</Lines>
  <Paragraphs>0</Paragraphs>
  <ScaleCrop>false</ScaleCrop>
  <Company>WwW.YlmF.CoM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 司 简 介</dc:title>
  <dc:subject/>
  <dc:creator>雨林木风</dc:creator>
  <cp:keywords/>
  <dc:description/>
  <cp:lastModifiedBy>tangmi</cp:lastModifiedBy>
  <cp:revision>3</cp:revision>
  <dcterms:created xsi:type="dcterms:W3CDTF">2014-03-12T08:24:00Z</dcterms:created>
  <dcterms:modified xsi:type="dcterms:W3CDTF">2014-03-12T08:30:00Z</dcterms:modified>
</cp:coreProperties>
</file>