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70" w:type="dxa"/>
        <w:tblInd w:w="198" w:type="dxa"/>
        <w:tblLook w:val="04A0" w:firstRow="1" w:lastRow="0" w:firstColumn="1" w:lastColumn="0" w:noHBand="0" w:noVBand="1"/>
      </w:tblPr>
      <w:tblGrid>
        <w:gridCol w:w="457"/>
        <w:gridCol w:w="983"/>
        <w:gridCol w:w="2700"/>
        <w:gridCol w:w="2880"/>
        <w:gridCol w:w="900"/>
        <w:gridCol w:w="1620"/>
        <w:gridCol w:w="1710"/>
        <w:gridCol w:w="810"/>
        <w:gridCol w:w="810"/>
      </w:tblGrid>
      <w:tr w:rsidR="00756570">
        <w:trPr>
          <w:trHeight w:val="450"/>
        </w:trPr>
        <w:tc>
          <w:tcPr>
            <w:tcW w:w="12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36"/>
                <w:szCs w:val="36"/>
              </w:rPr>
              <w:t>2016</w:t>
            </w:r>
            <w:r>
              <w:rPr>
                <w:rFonts w:ascii="宋体" w:eastAsia="宋体" w:hAnsi="宋体" w:cs="Times New Roman" w:hint="eastAsia"/>
                <w:b/>
                <w:bCs/>
                <w:sz w:val="36"/>
                <w:szCs w:val="36"/>
              </w:rPr>
              <w:t>“同行计划”湖北省黄冈市挂职岗位汇总表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挂职</w:t>
            </w:r>
          </w:p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城市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挂职单位及岗位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具体工作任务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挂职时间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黄州区城乡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统筹办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棚户区和城中村改造相关法律工作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课题名称详见下表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法律类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研究生及以上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3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黄州区农办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美丽乡村规划建设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景观类、城市规划类、建筑类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发改局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区域经济研究、国资运营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经济类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研究生及以上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发改局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系统信息化建设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计算机类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研究生及以上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黄州区财政局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重大工程项目投资评审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工程造价类、工程建设类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研究生及以上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黄冈市交通局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规划科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城市规划类、</w:t>
            </w:r>
            <w:r w:rsidR="00257690">
              <w:rPr>
                <w:rFonts w:ascii="仿宋" w:eastAsia="仿宋" w:hAnsi="仿宋" w:cs="Times New Roman" w:hint="eastAsia"/>
                <w:sz w:val="24"/>
                <w:szCs w:val="24"/>
              </w:rPr>
              <w:t>交通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土木工程类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黄冈市公路局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工程科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土木工程类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黄冈市公路局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工程科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土木工程类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黄冈市运输管理局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交通类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257690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 w:rsidTr="00C80A87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 w:rsidP="0025769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257690">
              <w:rPr>
                <w:rFonts w:ascii="仿宋" w:eastAsia="仿宋" w:hAnsi="仿宋" w:cs="Times New Roman" w:hint="eastAsia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黄冈市规划设计研究院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市政室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交通类、土木工程类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257690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 w:rsidTr="00C80A87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25769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黄冈市规划设计研究院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市政室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土木工程类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bookmarkEnd w:id="0"/>
      <w:tr w:rsidR="00756570" w:rsidTr="00C80A87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 w:rsidP="0025769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257690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黄冈市规划设计研究院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建筑室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建筑设备类、建筑类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31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8F624F" w:rsidP="0025769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黄冈市规划设计研究院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规划室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景观类、城市规划类、建筑类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257690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  <w:tr w:rsidR="00756570">
        <w:trPr>
          <w:trHeight w:val="2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 w:rsidP="0025769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8F624F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黄冈市地理信息中心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测绘数据生产工作人员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70" w:rsidRDefault="00756570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测绘类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本科及以上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257690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个月</w:t>
            </w:r>
          </w:p>
        </w:tc>
      </w:tr>
    </w:tbl>
    <w:p w:rsidR="00756570" w:rsidRDefault="00756570"/>
    <w:p w:rsidR="00756570" w:rsidRDefault="00756570"/>
    <w:p w:rsidR="00756570" w:rsidRDefault="00756570"/>
    <w:p w:rsidR="00756570" w:rsidRDefault="00756570"/>
    <w:p w:rsidR="00756570" w:rsidRDefault="00756570"/>
    <w:tbl>
      <w:tblPr>
        <w:tblW w:w="128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1990"/>
      </w:tblGrid>
      <w:tr w:rsidR="00756570" w:rsidTr="00C80A87">
        <w:trPr>
          <w:trHeight w:val="713"/>
        </w:trPr>
        <w:tc>
          <w:tcPr>
            <w:tcW w:w="12839" w:type="dxa"/>
            <w:gridSpan w:val="2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36"/>
                <w:szCs w:val="36"/>
              </w:rPr>
              <w:t>2016</w:t>
            </w:r>
            <w:r>
              <w:rPr>
                <w:rFonts w:ascii="宋体" w:eastAsia="宋体" w:hAnsi="宋体" w:cs="Times New Roman" w:hint="eastAsia"/>
                <w:b/>
                <w:bCs/>
                <w:sz w:val="36"/>
                <w:szCs w:val="36"/>
              </w:rPr>
              <w:t>“同行计划”湖北省黄冈市挂职课题汇总表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课题名称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关于提高黄州首位度、建设市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域发展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中心城、打造黄冈都市区的思考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新常态新形势下黄州发展的战略研究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关于深化市区一体开发的几点建议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关于推进武州一体发展的对策建议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关于推进黄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浠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团一体化发展的思考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关于推进黄州与鄂州跨江对接合作的思考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如何搞好新时期的招商引资工作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关于推进巴河生态经济带建设的建议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关于开发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叶路洲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关于推进田园黄州建设的建议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黄州区“双创”的现状及建议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12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黄州区科技创新工作研究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13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黄州区质量兴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区研究</w:t>
            </w:r>
            <w:proofErr w:type="gramEnd"/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14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黄州区品牌建设现状及对策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黄州区创新人才现状及聚集对策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16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关于推进实施大别山金融工程的建议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17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深化区校科研院所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合作的建议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18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关于发展黄州区网络经济的建议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19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黄州区电子商务发展现状及建议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20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黄州区工业发展研究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21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黄州区高新技术产业发展现状对策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22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黄州区现代服务业发展研究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黄州区旅游经济发展研究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24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黄州区健康服务业和养老服务业发展研究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25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黄州区文化产业发展研究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26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黄州区外向型经济发展现状及对策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27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关于推进现代农业示范区建设的建议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28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港园城融合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发展研究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29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关于完善区域交通运输体系的建议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30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关于加强国有资产投资经营和管理的思考与建议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31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农村集体资产产权制度改革现状及建议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32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关于发展壮大村级集体经济的建议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33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关于完善市区财税体制和乡镇财税体制的建议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34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关于城乡事权与支出责任现状调查及建议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35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关于加快实施城市更新和城市整理工程的建议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36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关于我区小城镇发展的现状及建议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37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黄州区美丽乡村建设研究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38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关于推进沿城铁东站黄浠团快速通道美丽乡村组团建设的建议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39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关于推进生态文明示范区建设的建议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40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关于推进林业生态示范区建设的建议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关于加快建设国土资源节约集约模范区的建议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42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黄州区环境保护现状及对策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43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黄州区节能工作现状及对策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44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关于黄州区精准脱贫工作的对策和建议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45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关于深化教育改革打造黄冈教育高地的建议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46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关于推进健康黄州建设的建议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47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黄州区医药卫生体制改革现状及建议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48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黄州区公立医院改革研究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49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黄州区社会保障工作现状及对策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50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黄州区城乡基本公共服务均等化、居民基本权益平等化研究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51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黄州区“三社”联动发展研究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52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关于创新城市基层治理的建议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53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关于创新都市农村基层治理的建议</w:t>
            </w:r>
          </w:p>
        </w:tc>
      </w:tr>
      <w:tr w:rsidR="00756570" w:rsidTr="00C80A87">
        <w:trPr>
          <w:trHeight w:val="452"/>
        </w:trPr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54</w:t>
            </w:r>
          </w:p>
        </w:tc>
        <w:tc>
          <w:tcPr>
            <w:tcW w:w="11990" w:type="dxa"/>
            <w:shd w:val="clear" w:color="000000" w:fill="FFFFFF"/>
            <w:noWrap/>
            <w:vAlign w:val="center"/>
            <w:hideMark/>
          </w:tcPr>
          <w:p w:rsidR="00756570" w:rsidRDefault="00A4699A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关于建设大别山农产品现代流通综合示范区的建议</w:t>
            </w:r>
          </w:p>
        </w:tc>
      </w:tr>
    </w:tbl>
    <w:p w:rsidR="00756570" w:rsidRDefault="00756570"/>
    <w:sectPr w:rsidR="0075657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9A" w:rsidRDefault="00A4699A">
      <w:pPr>
        <w:spacing w:after="0" w:line="240" w:lineRule="auto"/>
      </w:pPr>
      <w:r>
        <w:separator/>
      </w:r>
    </w:p>
  </w:endnote>
  <w:endnote w:type="continuationSeparator" w:id="0">
    <w:p w:rsidR="00A4699A" w:rsidRDefault="00A4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9A" w:rsidRDefault="00A4699A">
      <w:pPr>
        <w:spacing w:after="0" w:line="240" w:lineRule="auto"/>
      </w:pPr>
      <w:r>
        <w:separator/>
      </w:r>
    </w:p>
  </w:footnote>
  <w:footnote w:type="continuationSeparator" w:id="0">
    <w:p w:rsidR="00A4699A" w:rsidRDefault="00A46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570"/>
    <w:rsid w:val="00257690"/>
    <w:rsid w:val="0034243D"/>
    <w:rsid w:val="00756570"/>
    <w:rsid w:val="008F624F"/>
    <w:rsid w:val="00A4699A"/>
    <w:rsid w:val="00C8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273</Words>
  <Characters>1562</Characters>
  <Application>Microsoft Office Word</Application>
  <DocSecurity>0</DocSecurity>
  <Lines>13</Lines>
  <Paragraphs>3</Paragraphs>
  <ScaleCrop>false</ScaleCrop>
  <Company>Continental AG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uidp8901</dc:creator>
  <cp:lastModifiedBy>user</cp:lastModifiedBy>
  <cp:revision>4</cp:revision>
  <dcterms:created xsi:type="dcterms:W3CDTF">2016-04-28T03:13:00Z</dcterms:created>
  <dcterms:modified xsi:type="dcterms:W3CDTF">2016-04-29T06:42:00Z</dcterms:modified>
</cp:coreProperties>
</file>